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59" w:lineRule="auto"/>
      </w:pPr>
      <w:r>
        <w:rPr>
          <w:w w:val="120"/>
        </w:rPr>
        <w:t>Заповед за организация на движението, във връзка с</w:t>
      </w:r>
      <w:r>
        <w:rPr>
          <w:spacing w:val="1"/>
          <w:w w:val="120"/>
        </w:rPr>
        <w:t> </w:t>
      </w:r>
      <w:r>
        <w:rPr>
          <w:w w:val="120"/>
        </w:rPr>
        <w:t>отбелязване</w:t>
      </w:r>
      <w:r>
        <w:rPr>
          <w:spacing w:val="-23"/>
          <w:w w:val="120"/>
        </w:rPr>
        <w:t> </w:t>
      </w:r>
      <w:r>
        <w:rPr>
          <w:w w:val="120"/>
        </w:rPr>
        <w:t>на</w:t>
      </w:r>
      <w:r>
        <w:rPr>
          <w:spacing w:val="-22"/>
          <w:w w:val="120"/>
        </w:rPr>
        <w:t> </w:t>
      </w:r>
      <w:r>
        <w:rPr>
          <w:w w:val="120"/>
        </w:rPr>
        <w:t>храмовия</w:t>
      </w:r>
      <w:r>
        <w:rPr>
          <w:spacing w:val="-22"/>
          <w:w w:val="120"/>
        </w:rPr>
        <w:t> </w:t>
      </w:r>
      <w:r>
        <w:rPr>
          <w:w w:val="120"/>
        </w:rPr>
        <w:t>празник</w:t>
      </w:r>
      <w:r>
        <w:rPr>
          <w:spacing w:val="-23"/>
          <w:w w:val="120"/>
        </w:rPr>
        <w:t> </w:t>
      </w:r>
      <w:r>
        <w:rPr>
          <w:w w:val="120"/>
        </w:rPr>
        <w:t>на</w:t>
      </w:r>
      <w:r>
        <w:rPr>
          <w:spacing w:val="-22"/>
          <w:w w:val="120"/>
        </w:rPr>
        <w:t> </w:t>
      </w:r>
      <w:r>
        <w:rPr>
          <w:w w:val="120"/>
        </w:rPr>
        <w:t>Троянския</w:t>
      </w:r>
      <w:r>
        <w:rPr>
          <w:spacing w:val="-23"/>
          <w:w w:val="120"/>
        </w:rPr>
        <w:t> </w:t>
      </w:r>
      <w:r>
        <w:rPr>
          <w:w w:val="120"/>
        </w:rPr>
        <w:t>манастир</w:t>
      </w:r>
      <w:r>
        <w:rPr>
          <w:spacing w:val="-106"/>
          <w:w w:val="120"/>
        </w:rPr>
        <w:t> </w:t>
      </w:r>
      <w:r>
        <w:rPr>
          <w:w w:val="120"/>
        </w:rPr>
        <w:t>и</w:t>
      </w:r>
      <w:r>
        <w:rPr>
          <w:spacing w:val="-7"/>
          <w:w w:val="120"/>
        </w:rPr>
        <w:t> </w:t>
      </w:r>
      <w:r>
        <w:rPr>
          <w:w w:val="120"/>
        </w:rPr>
        <w:t>провеждането</w:t>
      </w:r>
      <w:r>
        <w:rPr>
          <w:spacing w:val="-6"/>
          <w:w w:val="120"/>
        </w:rPr>
        <w:t> </w:t>
      </w:r>
      <w:r>
        <w:rPr>
          <w:w w:val="120"/>
        </w:rPr>
        <w:t>на</w:t>
      </w:r>
      <w:r>
        <w:rPr>
          <w:spacing w:val="-6"/>
          <w:w w:val="120"/>
        </w:rPr>
        <w:t> </w:t>
      </w:r>
      <w:r>
        <w:rPr>
          <w:w w:val="120"/>
        </w:rPr>
        <w:t>Традиционен</w:t>
      </w:r>
      <w:r>
        <w:rPr>
          <w:spacing w:val="-8"/>
          <w:w w:val="120"/>
        </w:rPr>
        <w:t> </w:t>
      </w:r>
      <w:r>
        <w:rPr>
          <w:w w:val="120"/>
        </w:rPr>
        <w:t>панаир</w:t>
      </w:r>
      <w:r>
        <w:rPr>
          <w:spacing w:val="-6"/>
          <w:w w:val="120"/>
        </w:rPr>
        <w:t> </w:t>
      </w:r>
      <w:r>
        <w:rPr>
          <w:w w:val="120"/>
        </w:rPr>
        <w:t>на</w:t>
      </w:r>
      <w:r>
        <w:rPr>
          <w:spacing w:val="-6"/>
          <w:w w:val="120"/>
        </w:rPr>
        <w:t> </w:t>
      </w:r>
      <w:r>
        <w:rPr>
          <w:w w:val="120"/>
        </w:rPr>
        <w:t>занаятите</w:t>
      </w:r>
      <w:r>
        <w:rPr>
          <w:spacing w:val="-7"/>
          <w:w w:val="120"/>
        </w:rPr>
        <w:t> </w:t>
      </w:r>
      <w:r>
        <w:rPr>
          <w:w w:val="120"/>
        </w:rPr>
        <w:t>–</w:t>
      </w:r>
      <w:r>
        <w:rPr>
          <w:spacing w:val="-7"/>
          <w:w w:val="120"/>
        </w:rPr>
        <w:t> </w:t>
      </w:r>
      <w:r>
        <w:rPr>
          <w:w w:val="120"/>
        </w:rPr>
        <w:t>с.</w:t>
      </w:r>
      <w:r>
        <w:rPr>
          <w:spacing w:val="-105"/>
          <w:w w:val="120"/>
        </w:rPr>
        <w:t> </w:t>
      </w:r>
      <w:r>
        <w:rPr>
          <w:w w:val="120"/>
        </w:rPr>
        <w:t>Орешак</w:t>
      </w:r>
      <w:r>
        <w:rPr>
          <w:spacing w:val="-5"/>
          <w:w w:val="120"/>
        </w:rPr>
        <w:t> </w:t>
      </w:r>
      <w:r>
        <w:rPr>
          <w:w w:val="120"/>
        </w:rPr>
        <w:t>2024</w:t>
      </w:r>
    </w:p>
    <w:p>
      <w:pPr>
        <w:pStyle w:val="BodyText"/>
        <w:spacing w:before="217"/>
        <w:ind w:left="170"/>
      </w:pPr>
      <w:r>
        <w:rPr>
          <w:w w:val="115"/>
        </w:rPr>
        <w:t>Сряда,</w:t>
      </w:r>
      <w:r>
        <w:rPr>
          <w:spacing w:val="-1"/>
          <w:w w:val="115"/>
        </w:rPr>
        <w:t> </w:t>
      </w:r>
      <w:r>
        <w:rPr>
          <w:w w:val="115"/>
        </w:rPr>
        <w:t>7 Август</w:t>
      </w:r>
      <w:r>
        <w:rPr>
          <w:spacing w:val="-1"/>
          <w:w w:val="115"/>
        </w:rPr>
        <w:t> </w:t>
      </w:r>
      <w:r>
        <w:rPr>
          <w:w w:val="115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503995</wp:posOffset>
            </wp:positionH>
            <wp:positionV relativeFrom="paragraph">
              <wp:posOffset>135682</wp:posOffset>
            </wp:positionV>
            <wp:extent cx="6509384" cy="867918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9384" cy="867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8"/>
        </w:rPr>
      </w:pPr>
    </w:p>
    <w:p>
      <w:pPr>
        <w:pStyle w:val="Heading1"/>
        <w:spacing w:before="98"/>
        <w:ind w:right="4167"/>
      </w:pPr>
      <w:r>
        <w:rPr>
          <w:w w:val="125"/>
        </w:rPr>
        <w:t>З</w:t>
      </w:r>
      <w:r>
        <w:rPr>
          <w:spacing w:val="-8"/>
          <w:w w:val="125"/>
        </w:rPr>
        <w:t> </w:t>
      </w:r>
      <w:r>
        <w:rPr>
          <w:w w:val="125"/>
        </w:rPr>
        <w:t>А</w:t>
      </w:r>
      <w:r>
        <w:rPr>
          <w:spacing w:val="-7"/>
          <w:w w:val="125"/>
        </w:rPr>
        <w:t> </w:t>
      </w:r>
      <w:r>
        <w:rPr>
          <w:w w:val="125"/>
        </w:rPr>
        <w:t>П</w:t>
      </w:r>
      <w:r>
        <w:rPr>
          <w:spacing w:val="-8"/>
          <w:w w:val="125"/>
        </w:rPr>
        <w:t> </w:t>
      </w:r>
      <w:r>
        <w:rPr>
          <w:w w:val="125"/>
        </w:rPr>
        <w:t>О</w:t>
      </w:r>
      <w:r>
        <w:rPr>
          <w:spacing w:val="-7"/>
          <w:w w:val="125"/>
        </w:rPr>
        <w:t> </w:t>
      </w:r>
      <w:r>
        <w:rPr>
          <w:w w:val="125"/>
        </w:rPr>
        <w:t>В</w:t>
      </w:r>
      <w:r>
        <w:rPr>
          <w:spacing w:val="-8"/>
          <w:w w:val="125"/>
        </w:rPr>
        <w:t> </w:t>
      </w:r>
      <w:r>
        <w:rPr>
          <w:w w:val="125"/>
        </w:rPr>
        <w:t>Е</w:t>
      </w:r>
      <w:r>
        <w:rPr>
          <w:spacing w:val="-7"/>
          <w:w w:val="125"/>
        </w:rPr>
        <w:t> </w:t>
      </w:r>
      <w:r>
        <w:rPr>
          <w:w w:val="125"/>
        </w:rPr>
        <w:t>Д</w:t>
      </w:r>
    </w:p>
    <w:p>
      <w:pPr>
        <w:pStyle w:val="BodyText"/>
        <w:spacing w:before="9"/>
        <w:rPr>
          <w:b/>
          <w:sz w:val="20"/>
        </w:rPr>
      </w:pPr>
    </w:p>
    <w:p>
      <w:pPr>
        <w:spacing w:before="0"/>
        <w:ind w:left="4136" w:right="4168" w:firstLine="0"/>
        <w:jc w:val="center"/>
        <w:rPr>
          <w:b/>
          <w:sz w:val="18"/>
        </w:rPr>
      </w:pPr>
      <w:r>
        <w:rPr>
          <w:b/>
          <w:w w:val="115"/>
          <w:sz w:val="18"/>
        </w:rPr>
        <w:t>№1256/06.08.2024</w:t>
      </w:r>
      <w:r>
        <w:rPr>
          <w:b/>
          <w:spacing w:val="3"/>
          <w:w w:val="115"/>
          <w:sz w:val="18"/>
        </w:rPr>
        <w:t> </w:t>
      </w:r>
      <w:r>
        <w:rPr>
          <w:b/>
          <w:w w:val="115"/>
          <w:sz w:val="18"/>
        </w:rPr>
        <w:t>г.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59" w:lineRule="auto"/>
        <w:ind w:left="170" w:right="200"/>
        <w:jc w:val="both"/>
      </w:pPr>
      <w:r>
        <w:rPr>
          <w:w w:val="115"/>
        </w:rPr>
        <w:t>На основание чл.44, ал.2 от ЗМСМА, с цел опазване живота и здравето на гражданите, частната и</w:t>
      </w:r>
      <w:r>
        <w:rPr>
          <w:spacing w:val="1"/>
          <w:w w:val="115"/>
        </w:rPr>
        <w:t> </w:t>
      </w:r>
      <w:r>
        <w:rPr>
          <w:w w:val="115"/>
        </w:rPr>
        <w:t>публична собственост, недопускане настъпването на ПТП, спазване разпоредбите на Наредба №1 на</w:t>
      </w:r>
      <w:r>
        <w:rPr>
          <w:spacing w:val="1"/>
          <w:w w:val="115"/>
        </w:rPr>
        <w:t> </w:t>
      </w:r>
      <w:r>
        <w:rPr>
          <w:w w:val="115"/>
        </w:rPr>
        <w:t>Община Троян и ЗДвП, с оглед осигуряване охраната на обществения ред и постигане оптимална</w:t>
      </w:r>
      <w:r>
        <w:rPr>
          <w:spacing w:val="1"/>
          <w:w w:val="115"/>
        </w:rPr>
        <w:t> </w:t>
      </w:r>
      <w:r>
        <w:rPr>
          <w:w w:val="115"/>
        </w:rPr>
        <w:t>организация на движението, във връзка с честването на предстоящия храмов празник на Троянския</w:t>
      </w:r>
      <w:r>
        <w:rPr>
          <w:spacing w:val="1"/>
          <w:w w:val="115"/>
        </w:rPr>
        <w:t> </w:t>
      </w:r>
      <w:r>
        <w:rPr>
          <w:w w:val="115"/>
        </w:rPr>
        <w:t>манастир „Успение Богородично” и провеждането на Традиционния панаир на занаятите – с. Орешак</w:t>
      </w:r>
      <w:r>
        <w:rPr>
          <w:spacing w:val="1"/>
          <w:w w:val="115"/>
        </w:rPr>
        <w:t> </w:t>
      </w:r>
      <w:r>
        <w:rPr>
          <w:w w:val="115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spacing w:before="1"/>
        <w:ind w:right="4167"/>
      </w:pPr>
      <w:r>
        <w:rPr>
          <w:w w:val="125"/>
        </w:rPr>
        <w:t>Н</w:t>
      </w:r>
      <w:r>
        <w:rPr>
          <w:spacing w:val="-7"/>
          <w:w w:val="125"/>
        </w:rPr>
        <w:t> </w:t>
      </w:r>
      <w:r>
        <w:rPr>
          <w:w w:val="125"/>
        </w:rPr>
        <w:t>А</w:t>
      </w:r>
      <w:r>
        <w:rPr>
          <w:spacing w:val="-7"/>
          <w:w w:val="125"/>
        </w:rPr>
        <w:t> </w:t>
      </w:r>
      <w:r>
        <w:rPr>
          <w:w w:val="125"/>
        </w:rPr>
        <w:t>Р</w:t>
      </w:r>
      <w:r>
        <w:rPr>
          <w:spacing w:val="-6"/>
          <w:w w:val="125"/>
        </w:rPr>
        <w:t> </w:t>
      </w:r>
      <w:r>
        <w:rPr>
          <w:w w:val="125"/>
        </w:rPr>
        <w:t>Е</w:t>
      </w:r>
      <w:r>
        <w:rPr>
          <w:spacing w:val="-7"/>
          <w:w w:val="125"/>
        </w:rPr>
        <w:t> </w:t>
      </w:r>
      <w:r>
        <w:rPr>
          <w:w w:val="125"/>
        </w:rPr>
        <w:t>Ж</w:t>
      </w:r>
      <w:r>
        <w:rPr>
          <w:spacing w:val="-6"/>
          <w:w w:val="125"/>
        </w:rPr>
        <w:t> </w:t>
      </w:r>
      <w:r>
        <w:rPr>
          <w:w w:val="125"/>
        </w:rPr>
        <w:t>Д</w:t>
      </w:r>
      <w:r>
        <w:rPr>
          <w:spacing w:val="-7"/>
          <w:w w:val="125"/>
        </w:rPr>
        <w:t> </w:t>
      </w:r>
      <w:r>
        <w:rPr>
          <w:w w:val="125"/>
        </w:rPr>
        <w:t>А</w:t>
      </w:r>
      <w:r>
        <w:rPr>
          <w:spacing w:val="-6"/>
          <w:w w:val="125"/>
        </w:rPr>
        <w:t> </w:t>
      </w:r>
      <w:r>
        <w:rPr>
          <w:w w:val="125"/>
        </w:rPr>
        <w:t>М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59" w:lineRule="auto" w:before="0" w:after="0"/>
        <w:ind w:left="170" w:right="201" w:firstLine="90"/>
        <w:jc w:val="left"/>
        <w:rPr>
          <w:sz w:val="18"/>
        </w:rPr>
      </w:pPr>
      <w:r>
        <w:rPr>
          <w:b/>
          <w:w w:val="120"/>
          <w:sz w:val="18"/>
        </w:rPr>
        <w:t>ЗАБРАНЯВАМ</w:t>
      </w:r>
      <w:r>
        <w:rPr>
          <w:w w:val="120"/>
          <w:sz w:val="18"/>
        </w:rPr>
        <w:t>движението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на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ППС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по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ул.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„Стара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Планина“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в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с.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Орешак,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в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участъка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от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„Старият</w:t>
      </w:r>
      <w:r>
        <w:rPr>
          <w:spacing w:val="1"/>
          <w:w w:val="120"/>
          <w:sz w:val="18"/>
        </w:rPr>
        <w:t> </w:t>
      </w:r>
      <w:r>
        <w:rPr>
          <w:spacing w:val="-1"/>
          <w:w w:val="115"/>
          <w:sz w:val="18"/>
        </w:rPr>
        <w:t>съвет“ до „Троянски манастир“, </w:t>
      </w:r>
      <w:r>
        <w:rPr>
          <w:w w:val="115"/>
          <w:sz w:val="18"/>
        </w:rPr>
        <w:t>за времето от </w:t>
      </w:r>
      <w:r>
        <w:rPr>
          <w:b/>
          <w:w w:val="115"/>
          <w:sz w:val="18"/>
        </w:rPr>
        <w:t>10.00</w:t>
      </w:r>
      <w:r>
        <w:rPr>
          <w:w w:val="115"/>
          <w:sz w:val="18"/>
        </w:rPr>
        <w:t>часа на </w:t>
      </w:r>
      <w:r>
        <w:rPr>
          <w:b/>
          <w:w w:val="115"/>
          <w:sz w:val="18"/>
        </w:rPr>
        <w:t>14.08.2024 г.</w:t>
      </w:r>
      <w:r>
        <w:rPr>
          <w:w w:val="115"/>
          <w:sz w:val="18"/>
        </w:rPr>
        <w:t>до </w:t>
      </w:r>
      <w:r>
        <w:rPr>
          <w:b/>
          <w:w w:val="115"/>
          <w:sz w:val="18"/>
        </w:rPr>
        <w:t>21.00 </w:t>
      </w:r>
      <w:r>
        <w:rPr>
          <w:w w:val="115"/>
          <w:sz w:val="18"/>
        </w:rPr>
        <w:t>часа на </w:t>
      </w:r>
      <w:r>
        <w:rPr>
          <w:b/>
          <w:w w:val="115"/>
          <w:sz w:val="18"/>
        </w:rPr>
        <w:t>18.08.2024</w:t>
      </w:r>
      <w:r>
        <w:rPr>
          <w:b/>
          <w:spacing w:val="-60"/>
          <w:w w:val="115"/>
          <w:sz w:val="18"/>
        </w:rPr>
        <w:t> </w:t>
      </w:r>
      <w:r>
        <w:rPr>
          <w:b/>
          <w:w w:val="120"/>
          <w:sz w:val="18"/>
        </w:rPr>
        <w:t>г</w:t>
      </w:r>
      <w:r>
        <w:rPr>
          <w:w w:val="120"/>
          <w:sz w:val="18"/>
        </w:rPr>
        <w:t>.</w:t>
      </w:r>
      <w:r>
        <w:rPr>
          <w:spacing w:val="-14"/>
          <w:w w:val="120"/>
          <w:sz w:val="18"/>
        </w:rPr>
        <w:t> </w:t>
      </w:r>
      <w:r>
        <w:rPr>
          <w:w w:val="120"/>
          <w:sz w:val="18"/>
        </w:rPr>
        <w:t>В</w:t>
      </w:r>
      <w:r>
        <w:rPr>
          <w:spacing w:val="-13"/>
          <w:w w:val="120"/>
          <w:sz w:val="18"/>
        </w:rPr>
        <w:t> </w:t>
      </w:r>
      <w:r>
        <w:rPr>
          <w:w w:val="120"/>
          <w:sz w:val="18"/>
        </w:rPr>
        <w:t>зоната</w:t>
      </w:r>
      <w:r>
        <w:rPr>
          <w:spacing w:val="-13"/>
          <w:w w:val="120"/>
          <w:sz w:val="18"/>
        </w:rPr>
        <w:t> </w:t>
      </w:r>
      <w:r>
        <w:rPr>
          <w:w w:val="120"/>
          <w:sz w:val="18"/>
        </w:rPr>
        <w:t>на</w:t>
      </w:r>
      <w:r>
        <w:rPr>
          <w:spacing w:val="-13"/>
          <w:w w:val="120"/>
          <w:sz w:val="18"/>
        </w:rPr>
        <w:t> </w:t>
      </w:r>
      <w:r>
        <w:rPr>
          <w:w w:val="120"/>
          <w:sz w:val="18"/>
        </w:rPr>
        <w:t>забранения</w:t>
      </w:r>
      <w:r>
        <w:rPr>
          <w:spacing w:val="-13"/>
          <w:w w:val="120"/>
          <w:sz w:val="18"/>
        </w:rPr>
        <w:t> </w:t>
      </w:r>
      <w:r>
        <w:rPr>
          <w:w w:val="120"/>
          <w:sz w:val="18"/>
        </w:rPr>
        <w:t>участък</w:t>
      </w:r>
      <w:r>
        <w:rPr>
          <w:spacing w:val="-13"/>
          <w:w w:val="120"/>
          <w:sz w:val="18"/>
        </w:rPr>
        <w:t> </w:t>
      </w:r>
      <w:r>
        <w:rPr>
          <w:w w:val="120"/>
          <w:sz w:val="18"/>
        </w:rPr>
        <w:t>да</w:t>
      </w:r>
      <w:r>
        <w:rPr>
          <w:spacing w:val="-14"/>
          <w:w w:val="120"/>
          <w:sz w:val="18"/>
        </w:rPr>
        <w:t> </w:t>
      </w:r>
      <w:r>
        <w:rPr>
          <w:w w:val="120"/>
          <w:sz w:val="18"/>
        </w:rPr>
        <w:t>се</w:t>
      </w:r>
      <w:r>
        <w:rPr>
          <w:spacing w:val="-13"/>
          <w:w w:val="120"/>
          <w:sz w:val="18"/>
        </w:rPr>
        <w:t> </w:t>
      </w:r>
      <w:r>
        <w:rPr>
          <w:w w:val="120"/>
          <w:sz w:val="18"/>
        </w:rPr>
        <w:t>допускат</w:t>
      </w:r>
      <w:r>
        <w:rPr>
          <w:spacing w:val="-13"/>
          <w:w w:val="120"/>
          <w:sz w:val="18"/>
        </w:rPr>
        <w:t> </w:t>
      </w:r>
      <w:r>
        <w:rPr>
          <w:w w:val="120"/>
          <w:sz w:val="18"/>
        </w:rPr>
        <w:t>само</w:t>
      </w:r>
      <w:r>
        <w:rPr>
          <w:spacing w:val="-13"/>
          <w:w w:val="120"/>
          <w:sz w:val="18"/>
        </w:rPr>
        <w:t> </w:t>
      </w:r>
      <w:r>
        <w:rPr>
          <w:w w:val="120"/>
          <w:sz w:val="18"/>
        </w:rPr>
        <w:t>лица</w:t>
      </w:r>
      <w:r>
        <w:rPr>
          <w:spacing w:val="-14"/>
          <w:w w:val="120"/>
          <w:sz w:val="18"/>
        </w:rPr>
        <w:t> </w:t>
      </w:r>
      <w:r>
        <w:rPr>
          <w:w w:val="120"/>
          <w:sz w:val="18"/>
        </w:rPr>
        <w:t>притежаващи</w:t>
      </w:r>
      <w:r>
        <w:rPr>
          <w:spacing w:val="-13"/>
          <w:w w:val="120"/>
          <w:sz w:val="18"/>
        </w:rPr>
        <w:t> </w:t>
      </w:r>
      <w:r>
        <w:rPr>
          <w:w w:val="120"/>
          <w:sz w:val="18"/>
        </w:rPr>
        <w:t>пропуск.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86" w:val="left" w:leader="none"/>
        </w:tabs>
        <w:spacing w:line="259" w:lineRule="auto" w:before="1" w:after="0"/>
        <w:ind w:left="170" w:right="202" w:firstLine="58"/>
        <w:jc w:val="left"/>
        <w:rPr>
          <w:sz w:val="18"/>
        </w:rPr>
      </w:pPr>
      <w:r>
        <w:rPr>
          <w:w w:val="115"/>
          <w:sz w:val="18"/>
        </w:rPr>
        <w:t>Движението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на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ППС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за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с.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Черни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Осъм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вилна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зона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с.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Орешак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да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се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осъществява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по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ул.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„Иван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Лалев“</w:t>
      </w:r>
      <w:r>
        <w:rPr>
          <w:spacing w:val="-59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обходен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маршрут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обозначен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с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указателни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табели.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"/>
        <w:ind w:left="170"/>
      </w:pPr>
      <w:r>
        <w:rPr>
          <w:w w:val="115"/>
        </w:rPr>
        <w:t>Разрешавам</w:t>
      </w:r>
      <w:r>
        <w:rPr>
          <w:spacing w:val="8"/>
          <w:w w:val="115"/>
        </w:rPr>
        <w:t> </w:t>
      </w:r>
      <w:r>
        <w:rPr>
          <w:w w:val="115"/>
        </w:rPr>
        <w:t>превозните</w:t>
      </w:r>
      <w:r>
        <w:rPr>
          <w:spacing w:val="9"/>
          <w:w w:val="115"/>
        </w:rPr>
        <w:t> </w:t>
      </w:r>
      <w:r>
        <w:rPr>
          <w:w w:val="115"/>
        </w:rPr>
        <w:t>средства</w:t>
      </w:r>
      <w:r>
        <w:rPr>
          <w:spacing w:val="9"/>
          <w:w w:val="115"/>
        </w:rPr>
        <w:t> </w:t>
      </w:r>
      <w:r>
        <w:rPr>
          <w:w w:val="115"/>
        </w:rPr>
        <w:t>придвижващи</w:t>
      </w:r>
      <w:r>
        <w:rPr>
          <w:spacing w:val="8"/>
          <w:w w:val="115"/>
        </w:rPr>
        <w:t> </w:t>
      </w:r>
      <w:r>
        <w:rPr>
          <w:w w:val="115"/>
        </w:rPr>
        <w:t>се</w:t>
      </w:r>
      <w:r>
        <w:rPr>
          <w:spacing w:val="9"/>
          <w:w w:val="115"/>
        </w:rPr>
        <w:t> </w:t>
      </w:r>
      <w:r>
        <w:rPr>
          <w:w w:val="115"/>
        </w:rPr>
        <w:t>от</w:t>
      </w:r>
      <w:r>
        <w:rPr>
          <w:spacing w:val="9"/>
          <w:w w:val="115"/>
        </w:rPr>
        <w:t> </w:t>
      </w:r>
      <w:r>
        <w:rPr>
          <w:w w:val="115"/>
        </w:rPr>
        <w:t>или</w:t>
      </w:r>
      <w:r>
        <w:rPr>
          <w:spacing w:val="8"/>
          <w:w w:val="115"/>
        </w:rPr>
        <w:t> </w:t>
      </w:r>
      <w:r>
        <w:rPr>
          <w:w w:val="115"/>
        </w:rPr>
        <w:t>за</w:t>
      </w:r>
      <w:r>
        <w:rPr>
          <w:spacing w:val="9"/>
          <w:w w:val="115"/>
        </w:rPr>
        <w:t> </w:t>
      </w:r>
      <w:r>
        <w:rPr>
          <w:w w:val="115"/>
        </w:rPr>
        <w:t>вилната</w:t>
      </w:r>
      <w:r>
        <w:rPr>
          <w:spacing w:val="9"/>
          <w:w w:val="115"/>
        </w:rPr>
        <w:t> </w:t>
      </w:r>
      <w:r>
        <w:rPr>
          <w:w w:val="115"/>
        </w:rPr>
        <w:t>зона</w:t>
      </w:r>
      <w:r>
        <w:rPr>
          <w:spacing w:val="8"/>
          <w:w w:val="115"/>
        </w:rPr>
        <w:t> </w:t>
      </w:r>
      <w:r>
        <w:rPr>
          <w:w w:val="115"/>
        </w:rPr>
        <w:t>да</w:t>
      </w:r>
      <w:r>
        <w:rPr>
          <w:spacing w:val="9"/>
          <w:w w:val="115"/>
        </w:rPr>
        <w:t> </w:t>
      </w:r>
      <w:r>
        <w:rPr>
          <w:w w:val="115"/>
        </w:rPr>
        <w:t>преминават-пресичат</w:t>
      </w:r>
      <w:r>
        <w:rPr>
          <w:spacing w:val="9"/>
          <w:w w:val="115"/>
        </w:rPr>
        <w:t> </w:t>
      </w:r>
      <w:r>
        <w:rPr>
          <w:w w:val="115"/>
        </w:rPr>
        <w:t>ул.</w:t>
      </w:r>
    </w:p>
    <w:p>
      <w:pPr>
        <w:pStyle w:val="BodyText"/>
        <w:spacing w:before="16"/>
        <w:ind w:left="170"/>
      </w:pPr>
      <w:r>
        <w:rPr>
          <w:w w:val="115"/>
        </w:rPr>
        <w:t>„Стара</w:t>
      </w:r>
      <w:r>
        <w:rPr>
          <w:spacing w:val="-16"/>
          <w:w w:val="115"/>
        </w:rPr>
        <w:t> </w:t>
      </w:r>
      <w:r>
        <w:rPr>
          <w:w w:val="115"/>
        </w:rPr>
        <w:t>Планина“.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59" w:lineRule="auto" w:before="0" w:after="0"/>
        <w:ind w:left="170" w:right="200" w:firstLine="51"/>
        <w:jc w:val="both"/>
        <w:rPr>
          <w:sz w:val="18"/>
        </w:rPr>
      </w:pPr>
      <w:r>
        <w:rPr>
          <w:w w:val="115"/>
          <w:sz w:val="18"/>
        </w:rPr>
        <w:t>Посетителите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на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„Троянския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манастир“,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придвижващи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се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с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ППС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да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бъдат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насочвани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към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обособените</w:t>
      </w:r>
      <w:r>
        <w:rPr>
          <w:spacing w:val="-60"/>
          <w:w w:val="115"/>
          <w:sz w:val="18"/>
        </w:rPr>
        <w:t> </w:t>
      </w:r>
      <w:r>
        <w:rPr>
          <w:w w:val="115"/>
          <w:sz w:val="18"/>
        </w:rPr>
        <w:t>паркинги. Да не се допуска паркирането на превозни средства по тротоари, банкети и свободни площи</w:t>
      </w:r>
      <w:r>
        <w:rPr>
          <w:spacing w:val="-60"/>
          <w:w w:val="115"/>
          <w:sz w:val="18"/>
        </w:rPr>
        <w:t> </w:t>
      </w:r>
      <w:r>
        <w:rPr>
          <w:w w:val="115"/>
          <w:sz w:val="18"/>
        </w:rPr>
        <w:t>около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„Троянския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манастир“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по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обходния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маршрут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за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движение.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59" w:lineRule="auto" w:before="1" w:after="0"/>
        <w:ind w:left="170" w:right="200" w:firstLine="135"/>
        <w:jc w:val="both"/>
        <w:rPr>
          <w:sz w:val="18"/>
        </w:rPr>
      </w:pPr>
      <w:r>
        <w:rPr>
          <w:w w:val="120"/>
          <w:sz w:val="18"/>
        </w:rPr>
        <w:t>ОПРЕДЕЛЯМ работно време на търговските обекти, заведенията за хранене и развлечения,</w:t>
      </w:r>
      <w:r>
        <w:rPr>
          <w:spacing w:val="1"/>
          <w:w w:val="120"/>
          <w:sz w:val="18"/>
        </w:rPr>
        <w:t> </w:t>
      </w:r>
      <w:r>
        <w:rPr>
          <w:w w:val="115"/>
          <w:sz w:val="18"/>
        </w:rPr>
        <w:t>обособени по повод провеждането на „Традиционен панаир на занаятите – Орешак 2024“ да е до </w:t>
      </w:r>
      <w:r>
        <w:rPr>
          <w:b/>
          <w:w w:val="115"/>
          <w:sz w:val="18"/>
        </w:rPr>
        <w:t>24.00</w:t>
      </w:r>
      <w:r>
        <w:rPr>
          <w:b/>
          <w:spacing w:val="-60"/>
          <w:w w:val="115"/>
          <w:sz w:val="18"/>
        </w:rPr>
        <w:t> </w:t>
      </w:r>
      <w:r>
        <w:rPr>
          <w:w w:val="120"/>
          <w:sz w:val="18"/>
        </w:rPr>
        <w:t>часа, </w:t>
      </w:r>
      <w:r>
        <w:rPr>
          <w:b/>
          <w:w w:val="120"/>
          <w:sz w:val="18"/>
        </w:rPr>
        <w:t>при спазване разпоредбите на чл. 16а, ал. 2 от Закона за защита от шума в околната</w:t>
      </w:r>
      <w:r>
        <w:rPr>
          <w:b/>
          <w:spacing w:val="1"/>
          <w:w w:val="120"/>
          <w:sz w:val="18"/>
        </w:rPr>
        <w:t> </w:t>
      </w:r>
      <w:r>
        <w:rPr>
          <w:b/>
          <w:w w:val="120"/>
          <w:sz w:val="18"/>
        </w:rPr>
        <w:t>среда.</w:t>
      </w:r>
      <w:r>
        <w:rPr>
          <w:b/>
          <w:spacing w:val="-11"/>
          <w:w w:val="120"/>
          <w:sz w:val="18"/>
        </w:rPr>
        <w:t> </w:t>
      </w:r>
      <w:r>
        <w:rPr>
          <w:w w:val="120"/>
          <w:sz w:val="18"/>
        </w:rPr>
        <w:t>Зареждането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на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същите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да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се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осъществя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до</w:t>
      </w:r>
      <w:r>
        <w:rPr>
          <w:spacing w:val="-10"/>
          <w:w w:val="120"/>
          <w:sz w:val="18"/>
        </w:rPr>
        <w:t> </w:t>
      </w:r>
      <w:r>
        <w:rPr>
          <w:b/>
          <w:w w:val="120"/>
          <w:sz w:val="18"/>
        </w:rPr>
        <w:t>09.00</w:t>
      </w:r>
      <w:r>
        <w:rPr>
          <w:b/>
          <w:spacing w:val="-10"/>
          <w:w w:val="120"/>
          <w:sz w:val="18"/>
        </w:rPr>
        <w:t> </w:t>
      </w:r>
      <w:r>
        <w:rPr>
          <w:w w:val="120"/>
          <w:sz w:val="18"/>
        </w:rPr>
        <w:t>часа.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70"/>
      </w:pPr>
      <w:r>
        <w:rPr>
          <w:w w:val="115"/>
        </w:rPr>
        <w:t>Контрол</w:t>
      </w:r>
      <w:r>
        <w:rPr>
          <w:spacing w:val="-2"/>
          <w:w w:val="115"/>
        </w:rPr>
        <w:t> </w:t>
      </w:r>
      <w:r>
        <w:rPr>
          <w:w w:val="115"/>
        </w:rPr>
        <w:t>по</w:t>
      </w:r>
      <w:r>
        <w:rPr>
          <w:spacing w:val="-2"/>
          <w:w w:val="115"/>
        </w:rPr>
        <w:t> </w:t>
      </w:r>
      <w:r>
        <w:rPr>
          <w:w w:val="115"/>
        </w:rPr>
        <w:t>изпълнението</w:t>
      </w:r>
      <w:r>
        <w:rPr>
          <w:spacing w:val="-2"/>
          <w:w w:val="115"/>
        </w:rPr>
        <w:t> </w:t>
      </w:r>
      <w:r>
        <w:rPr>
          <w:w w:val="115"/>
        </w:rPr>
        <w:t>на</w:t>
      </w:r>
      <w:r>
        <w:rPr>
          <w:spacing w:val="-2"/>
          <w:w w:val="115"/>
        </w:rPr>
        <w:t> </w:t>
      </w:r>
      <w:r>
        <w:rPr>
          <w:w w:val="115"/>
        </w:rPr>
        <w:t>заповедта</w:t>
      </w:r>
      <w:r>
        <w:rPr>
          <w:spacing w:val="-1"/>
          <w:w w:val="115"/>
        </w:rPr>
        <w:t> </w:t>
      </w:r>
      <w:r>
        <w:rPr>
          <w:w w:val="115"/>
        </w:rPr>
        <w:t>възлагам</w:t>
      </w:r>
      <w:r>
        <w:rPr>
          <w:spacing w:val="-3"/>
          <w:w w:val="115"/>
        </w:rPr>
        <w:t> </w:t>
      </w:r>
      <w:r>
        <w:rPr>
          <w:w w:val="115"/>
        </w:rPr>
        <w:t>на</w:t>
      </w:r>
      <w:r>
        <w:rPr>
          <w:spacing w:val="-2"/>
          <w:w w:val="115"/>
        </w:rPr>
        <w:t> </w:t>
      </w:r>
      <w:r>
        <w:rPr>
          <w:w w:val="115"/>
        </w:rPr>
        <w:t>Началника</w:t>
      </w:r>
      <w:r>
        <w:rPr>
          <w:spacing w:val="-2"/>
          <w:w w:val="115"/>
        </w:rPr>
        <w:t> </w:t>
      </w:r>
      <w:r>
        <w:rPr>
          <w:w w:val="115"/>
        </w:rPr>
        <w:t>на</w:t>
      </w:r>
      <w:r>
        <w:rPr>
          <w:spacing w:val="-1"/>
          <w:w w:val="115"/>
        </w:rPr>
        <w:t> </w:t>
      </w:r>
      <w:r>
        <w:rPr>
          <w:w w:val="115"/>
        </w:rPr>
        <w:t>РУ</w:t>
      </w:r>
      <w:r>
        <w:rPr>
          <w:spacing w:val="-2"/>
          <w:w w:val="115"/>
        </w:rPr>
        <w:t> </w:t>
      </w:r>
      <w:r>
        <w:rPr>
          <w:w w:val="115"/>
        </w:rPr>
        <w:t>–</w:t>
      </w:r>
      <w:r>
        <w:rPr>
          <w:spacing w:val="-2"/>
          <w:w w:val="115"/>
        </w:rPr>
        <w:t> </w:t>
      </w:r>
      <w:r>
        <w:rPr>
          <w:w w:val="115"/>
        </w:rPr>
        <w:t>Троян.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59" w:lineRule="auto"/>
        <w:ind w:left="170" w:right="202"/>
        <w:jc w:val="both"/>
      </w:pPr>
      <w:r>
        <w:rPr>
          <w:w w:val="120"/>
        </w:rPr>
        <w:t>Настоящата заповед да се публикува на интернет страницата на Община - Троян и на интернет</w:t>
      </w:r>
      <w:r>
        <w:rPr>
          <w:spacing w:val="1"/>
          <w:w w:val="120"/>
        </w:rPr>
        <w:t> </w:t>
      </w:r>
      <w:r>
        <w:rPr>
          <w:w w:val="120"/>
        </w:rPr>
        <w:t>страницата</w:t>
      </w:r>
      <w:r>
        <w:rPr>
          <w:spacing w:val="-10"/>
          <w:w w:val="120"/>
        </w:rPr>
        <w:t> </w:t>
      </w:r>
      <w:r>
        <w:rPr>
          <w:w w:val="120"/>
        </w:rPr>
        <w:t>на</w:t>
      </w:r>
      <w:r>
        <w:rPr>
          <w:spacing w:val="-10"/>
          <w:w w:val="120"/>
        </w:rPr>
        <w:t> </w:t>
      </w:r>
      <w:r>
        <w:rPr>
          <w:w w:val="120"/>
        </w:rPr>
        <w:t>вестник</w:t>
      </w:r>
      <w:r>
        <w:rPr>
          <w:spacing w:val="-10"/>
          <w:w w:val="120"/>
        </w:rPr>
        <w:t> </w:t>
      </w:r>
      <w:r>
        <w:rPr>
          <w:w w:val="120"/>
        </w:rPr>
        <w:t>излизащ</w:t>
      </w:r>
      <w:r>
        <w:rPr>
          <w:spacing w:val="-10"/>
          <w:w w:val="120"/>
        </w:rPr>
        <w:t> </w:t>
      </w:r>
      <w:r>
        <w:rPr>
          <w:w w:val="120"/>
        </w:rPr>
        <w:t>на</w:t>
      </w:r>
      <w:r>
        <w:rPr>
          <w:spacing w:val="-9"/>
          <w:w w:val="120"/>
        </w:rPr>
        <w:t> </w:t>
      </w:r>
      <w:r>
        <w:rPr>
          <w:w w:val="120"/>
        </w:rPr>
        <w:t>територията</w:t>
      </w:r>
      <w:r>
        <w:rPr>
          <w:spacing w:val="-10"/>
          <w:w w:val="120"/>
        </w:rPr>
        <w:t> </w:t>
      </w:r>
      <w:r>
        <w:rPr>
          <w:w w:val="120"/>
        </w:rPr>
        <w:t>на</w:t>
      </w:r>
      <w:r>
        <w:rPr>
          <w:spacing w:val="-9"/>
          <w:w w:val="120"/>
        </w:rPr>
        <w:t> </w:t>
      </w:r>
      <w:r>
        <w:rPr>
          <w:w w:val="120"/>
        </w:rPr>
        <w:t>общината.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59" w:lineRule="auto"/>
        <w:ind w:left="170" w:right="202"/>
        <w:jc w:val="both"/>
      </w:pPr>
      <w:r>
        <w:rPr>
          <w:w w:val="115"/>
        </w:rPr>
        <w:t>Заповедта да се доведе до знанието на заинтересованите лица, чрез Дирекция „Общинска собственост</w:t>
      </w:r>
      <w:r>
        <w:rPr>
          <w:spacing w:val="-60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икономика“</w:t>
      </w:r>
      <w:r>
        <w:rPr>
          <w:spacing w:val="-7"/>
          <w:w w:val="115"/>
        </w:rPr>
        <w:t> </w:t>
      </w:r>
      <w:r>
        <w:rPr>
          <w:w w:val="115"/>
        </w:rPr>
        <w:t>при</w:t>
      </w:r>
      <w:r>
        <w:rPr>
          <w:spacing w:val="-7"/>
          <w:w w:val="115"/>
        </w:rPr>
        <w:t> </w:t>
      </w:r>
      <w:r>
        <w:rPr>
          <w:w w:val="115"/>
        </w:rPr>
        <w:t>Община</w:t>
      </w:r>
      <w:r>
        <w:rPr>
          <w:spacing w:val="-7"/>
          <w:w w:val="115"/>
        </w:rPr>
        <w:t> </w:t>
      </w:r>
      <w:r>
        <w:rPr>
          <w:w w:val="115"/>
        </w:rPr>
        <w:t>Троян,</w:t>
      </w:r>
      <w:r>
        <w:rPr>
          <w:spacing w:val="-7"/>
          <w:w w:val="115"/>
        </w:rPr>
        <w:t> </w:t>
      </w:r>
      <w:r>
        <w:rPr>
          <w:w w:val="115"/>
        </w:rPr>
        <w:t>Кмета</w:t>
      </w:r>
      <w:r>
        <w:rPr>
          <w:spacing w:val="-7"/>
          <w:w w:val="115"/>
        </w:rPr>
        <w:t> </w:t>
      </w:r>
      <w:r>
        <w:rPr>
          <w:w w:val="115"/>
        </w:rPr>
        <w:t>на</w:t>
      </w:r>
      <w:r>
        <w:rPr>
          <w:spacing w:val="-6"/>
          <w:w w:val="115"/>
        </w:rPr>
        <w:t> </w:t>
      </w:r>
      <w:r>
        <w:rPr>
          <w:w w:val="115"/>
        </w:rPr>
        <w:t>с.</w:t>
      </w:r>
      <w:r>
        <w:rPr>
          <w:spacing w:val="-7"/>
          <w:w w:val="115"/>
        </w:rPr>
        <w:t> </w:t>
      </w:r>
      <w:r>
        <w:rPr>
          <w:w w:val="115"/>
        </w:rPr>
        <w:t>Орешак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Управителя</w:t>
      </w:r>
      <w:r>
        <w:rPr>
          <w:spacing w:val="-8"/>
          <w:w w:val="115"/>
        </w:rPr>
        <w:t> </w:t>
      </w:r>
      <w:r>
        <w:rPr>
          <w:w w:val="115"/>
        </w:rPr>
        <w:t>на</w:t>
      </w:r>
      <w:r>
        <w:rPr>
          <w:spacing w:val="-7"/>
          <w:w w:val="115"/>
        </w:rPr>
        <w:t> </w:t>
      </w:r>
      <w:r>
        <w:rPr>
          <w:w w:val="115"/>
        </w:rPr>
        <w:t>НИХЗИ</w:t>
      </w:r>
      <w:r>
        <w:rPr>
          <w:spacing w:val="-6"/>
          <w:w w:val="115"/>
        </w:rPr>
        <w:t> </w:t>
      </w:r>
      <w:r>
        <w:rPr>
          <w:w w:val="115"/>
        </w:rPr>
        <w:t>-</w:t>
      </w:r>
      <w:r>
        <w:rPr>
          <w:spacing w:val="-7"/>
          <w:w w:val="115"/>
        </w:rPr>
        <w:t> </w:t>
      </w:r>
      <w:r>
        <w:rPr>
          <w:w w:val="115"/>
        </w:rPr>
        <w:t>Орешак.</w:t>
      </w:r>
    </w:p>
    <w:p>
      <w:pPr>
        <w:spacing w:after="0" w:line="259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283" w:footer="295" w:top="1480" w:bottom="480" w:left="680" w:right="760"/>
          <w:pgNumType w:start="1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8"/>
        <w:ind w:left="170"/>
        <w:rPr>
          <w:b/>
          <w:i/>
        </w:rPr>
      </w:pPr>
      <w:r>
        <w:rPr>
          <w:w w:val="110"/>
        </w:rPr>
        <w:t>Съгласувал: </w:t>
      </w:r>
      <w:r>
        <w:rPr>
          <w:spacing w:val="15"/>
          <w:w w:val="110"/>
        </w:rPr>
        <w:t> </w:t>
      </w:r>
      <w:r>
        <w:rPr>
          <w:b/>
          <w:i/>
          <w:w w:val="110"/>
        </w:rPr>
        <w:t>/П/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0"/>
        </w:rPr>
      </w:pPr>
    </w:p>
    <w:p>
      <w:pPr>
        <w:pStyle w:val="Heading1"/>
        <w:ind w:left="170"/>
        <w:jc w:val="left"/>
      </w:pPr>
      <w:r>
        <w:rPr>
          <w:w w:val="120"/>
        </w:rPr>
        <w:t>Гл.инспектор</w:t>
      </w:r>
      <w:r>
        <w:rPr>
          <w:spacing w:val="-13"/>
          <w:w w:val="120"/>
        </w:rPr>
        <w:t> </w:t>
      </w:r>
      <w:r>
        <w:rPr>
          <w:w w:val="120"/>
        </w:rPr>
        <w:t>И.СЛАВКОВ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spacing w:before="0"/>
        <w:ind w:left="170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w w:val="105"/>
          <w:sz w:val="18"/>
        </w:rPr>
        <w:t>Началник</w:t>
      </w:r>
      <w:r>
        <w:rPr>
          <w:rFonts w:ascii="Arial" w:hAnsi="Arial"/>
          <w:i/>
          <w:spacing w:val="18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РУ</w:t>
      </w:r>
      <w:r>
        <w:rPr>
          <w:rFonts w:ascii="Arial" w:hAnsi="Arial"/>
          <w:i/>
          <w:spacing w:val="1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–</w:t>
      </w:r>
      <w:r>
        <w:rPr>
          <w:rFonts w:ascii="Arial" w:hAnsi="Arial"/>
          <w:i/>
          <w:spacing w:val="18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Троян</w:t>
      </w:r>
    </w:p>
    <w:p>
      <w:pPr>
        <w:pStyle w:val="BodyText"/>
        <w:spacing w:before="1"/>
        <w:rPr>
          <w:rFonts w:ascii="Arial"/>
          <w:i/>
          <w:sz w:val="21"/>
        </w:rPr>
      </w:pPr>
    </w:p>
    <w:p>
      <w:pPr>
        <w:spacing w:before="0"/>
        <w:ind w:left="971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w w:val="125"/>
          <w:sz w:val="18"/>
        </w:rPr>
        <w:t>/</w:t>
      </w:r>
      <w:r>
        <w:rPr>
          <w:b/>
          <w:i/>
          <w:w w:val="125"/>
          <w:sz w:val="18"/>
        </w:rPr>
        <w:t>П</w:t>
      </w:r>
      <w:r>
        <w:rPr>
          <w:rFonts w:ascii="Arial" w:hAnsi="Arial"/>
          <w:i/>
          <w:w w:val="125"/>
          <w:sz w:val="18"/>
        </w:rPr>
        <w:t>/</w:t>
      </w:r>
    </w:p>
    <w:p>
      <w:pPr>
        <w:pStyle w:val="BodyText"/>
        <w:spacing w:before="11"/>
        <w:rPr>
          <w:rFonts w:ascii="Arial"/>
          <w:i/>
          <w:sz w:val="20"/>
        </w:rPr>
      </w:pPr>
    </w:p>
    <w:p>
      <w:pPr>
        <w:pStyle w:val="Heading1"/>
        <w:ind w:left="170"/>
        <w:jc w:val="left"/>
      </w:pPr>
      <w:r>
        <w:rPr>
          <w:w w:val="120"/>
        </w:rPr>
        <w:t>Донка</w:t>
      </w:r>
      <w:r>
        <w:rPr>
          <w:spacing w:val="2"/>
          <w:w w:val="120"/>
        </w:rPr>
        <w:t> </w:t>
      </w:r>
      <w:r>
        <w:rPr>
          <w:w w:val="120"/>
        </w:rPr>
        <w:t>Михайлова</w:t>
      </w:r>
    </w:p>
    <w:p>
      <w:pPr>
        <w:pStyle w:val="BodyText"/>
        <w:spacing w:before="9"/>
        <w:rPr>
          <w:b/>
          <w:sz w:val="20"/>
        </w:rPr>
      </w:pPr>
    </w:p>
    <w:p>
      <w:pPr>
        <w:spacing w:before="0"/>
        <w:ind w:left="170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w w:val="110"/>
          <w:sz w:val="18"/>
        </w:rPr>
        <w:t>Кмет</w:t>
      </w:r>
      <w:r>
        <w:rPr>
          <w:rFonts w:ascii="Arial" w:hAnsi="Arial"/>
          <w:i/>
          <w:spacing w:val="-7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на</w:t>
      </w:r>
      <w:r>
        <w:rPr>
          <w:rFonts w:ascii="Arial" w:hAnsi="Arial"/>
          <w:i/>
          <w:spacing w:val="-7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Община</w:t>
      </w:r>
      <w:r>
        <w:rPr>
          <w:rFonts w:ascii="Arial" w:hAnsi="Arial"/>
          <w:i/>
          <w:spacing w:val="-7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Троян</w:t>
      </w:r>
    </w:p>
    <w:sectPr>
      <w:pgSz w:w="11910" w:h="16840"/>
      <w:pgMar w:header="283" w:footer="295" w:top="1480" w:bottom="480" w:left="6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776256" from="42.519684pt,813.543579pt" to="552.756314pt,813.543579pt" stroked="true" strokeweight=".8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330658pt;margin-top:813.337891pt;width:40.6pt;height:10.95pt;mso-position-horizontal-relative:page;mso-position-vertical-relative:page;z-index:-157757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 / 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9200">
          <wp:simplePos x="0" y="0"/>
          <wp:positionH relativeFrom="page">
            <wp:posOffset>539999</wp:posOffset>
          </wp:positionH>
          <wp:positionV relativeFrom="page">
            <wp:posOffset>180000</wp:posOffset>
          </wp:positionV>
          <wp:extent cx="1843199" cy="71999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3199" cy="71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776768" from="42.519684pt,73.701157pt" to="552.756314pt,73.701157pt" stroked="true" strokeweight=".85pt" strokecolor="#000000">
          <v:stroke dashstyle="solid"/>
          <w10:wrap type="non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70" w:hanging="284"/>
        <w:jc w:val="left"/>
      </w:pPr>
      <w:rPr>
        <w:rFonts w:hint="default" w:ascii="Trebuchet MS" w:hAnsi="Trebuchet MS" w:eastAsia="Trebuchet MS" w:cs="Trebuchet MS"/>
        <w:b/>
        <w:bCs/>
        <w:w w:val="112"/>
        <w:sz w:val="18"/>
        <w:szCs w:val="18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208" w:hanging="284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237" w:hanging="284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265" w:hanging="284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294" w:hanging="284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322" w:hanging="284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351" w:hanging="284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379" w:hanging="284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408" w:hanging="284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bg-BG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8"/>
      <w:szCs w:val="18"/>
      <w:lang w:val="bg-BG" w:eastAsia="en-US" w:bidi="ar-SA"/>
    </w:rPr>
  </w:style>
  <w:style w:styleId="Heading1" w:type="paragraph">
    <w:name w:val="Heading 1"/>
    <w:basedOn w:val="Normal"/>
    <w:uiPriority w:val="1"/>
    <w:qFormat/>
    <w:pPr>
      <w:ind w:left="4136"/>
      <w:jc w:val="center"/>
      <w:outlineLvl w:val="1"/>
    </w:pPr>
    <w:rPr>
      <w:rFonts w:ascii="Trebuchet MS" w:hAnsi="Trebuchet MS" w:eastAsia="Trebuchet MS" w:cs="Trebuchet MS"/>
      <w:b/>
      <w:bCs/>
      <w:sz w:val="18"/>
      <w:szCs w:val="18"/>
      <w:lang w:val="bg-BG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170"/>
    </w:pPr>
    <w:rPr>
      <w:rFonts w:ascii="Trebuchet MS" w:hAnsi="Trebuchet MS" w:eastAsia="Trebuchet MS" w:cs="Trebuchet MS"/>
      <w:b/>
      <w:bCs/>
      <w:sz w:val="30"/>
      <w:szCs w:val="30"/>
      <w:lang w:val="bg-BG" w:eastAsia="en-US" w:bidi="ar-SA"/>
    </w:rPr>
  </w:style>
  <w:style w:styleId="ListParagraph" w:type="paragraph">
    <w:name w:val="List Paragraph"/>
    <w:basedOn w:val="Normal"/>
    <w:uiPriority w:val="1"/>
    <w:qFormat/>
    <w:pPr>
      <w:ind w:left="170" w:right="200" w:firstLine="51"/>
    </w:pPr>
    <w:rPr>
      <w:rFonts w:ascii="Trebuchet MS" w:hAnsi="Trebuchet MS" w:eastAsia="Trebuchet MS" w:cs="Trebuchet MS"/>
      <w:lang w:val="bg-BG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bg-BG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Община Троян</dc:creator>
  <cp:keywords>municipality, bulgaria</cp:keywords>
  <dc:subject>PDF</dc:subject>
  <dc:title>www.troyan.bg generated pdf</dc:title>
  <dcterms:created xsi:type="dcterms:W3CDTF">2024-08-07T10:01:53Z</dcterms:created>
  <dcterms:modified xsi:type="dcterms:W3CDTF">2024-08-07T10:01:53Z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TCPDF</vt:lpwstr>
  </property>
  <property fmtid="{D5CDD505-2E9C-101B-9397-08002B2CF9AE}" pid="4" name="LastSaved">
    <vt:filetime>2024-08-07T00:00:00Z</vt:filetime>
  </property>
</Properties>
</file>